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both"/>
        <w:rPr>
          <w:sz w:val="28"/>
          <w:szCs w:val="28"/>
          <w:u w:val="single"/>
        </w:rPr>
      </w:pPr>
      <w:r w:rsidDel="00000000" w:rsidR="00000000" w:rsidRPr="00000000">
        <w:rPr>
          <w:sz w:val="28"/>
          <w:szCs w:val="28"/>
          <w:u w:val="single"/>
          <w:rtl w:val="0"/>
        </w:rPr>
        <w:t xml:space="preserve">Huishoudelijk reglement Stichting Sajith, opgesteld in juli 2009 te Ureterp</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Alle bestuursleden hebben de dezelfde bevoegdheden, ongeacht hun functie binnen het bestuur.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Alle bestuursleden denken mee op het gebied van uitgaven en besteding van de inkomsten.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Helpen mee om geld / goederen  in te zamelen voor de stichting op een door hen gekozen manier.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Van bestuursleden wordt verwacht dat zij hun functie onbezoldigd vervullen, zij vervullen de werkzaamheden als vrijwilligers.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Vaste lasten die de stichting heeft, worden door bestuursleden op de rekening van de stichting gestort als gift.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Door middel van maandelijkse kasboeken die op de website</w:t>
      </w:r>
      <w:r w:rsidDel="00000000" w:rsidR="00000000" w:rsidRPr="00000000">
        <w:rPr>
          <w:color w:val="2f5496"/>
          <w:rtl w:val="0"/>
        </w:rPr>
        <w:t xml:space="preserve"> worden gepubliceerd</w:t>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 , kan iedereen zien waar het geld van de stichting naar toe gaat. Bij vragen  hierover liggen bij de voorzitter de bankafschriften ter inzage. Na afloop van het lopende jaar worden deze kasboeken op verzoek van de belastingdienst omgezet </w:t>
      </w:r>
      <w:r w:rsidDel="00000000" w:rsidR="00000000" w:rsidRPr="00000000">
        <w:rPr>
          <w:color w:val="2f5496"/>
          <w:rtl w:val="0"/>
        </w:rPr>
        <w:t xml:space="preserve">in een jaarrekening.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Er wordt geen begroting gemaakt aan het begin van het jaar omdat we afhankelijk zijn van giften, dus niet weten hoeveel er binnenkomt en niet kunnen voorspellen waar er in Sri Lanka behoefte aan is.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Per verzoek uit Sri Lanka bekijkt het bestuur ( meestal d.m.v. telefonisch contact)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of er voldoende financiële ruimte is en het doel past bij de doelstelling van de stichting.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Hiervan worden geen verslagen gemaakt.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Huishoudelijk </w:t>
      </w:r>
      <w:r w:rsidDel="00000000" w:rsidR="00000000" w:rsidRPr="00000000">
        <w:rPr>
          <w:color w:val="2f5496"/>
          <w:rtl w:val="0"/>
        </w:rPr>
        <w:t xml:space="preserve">reglement</w:t>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 wordt jaarlijks besproken en indien nodig aangepast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Taken van de bestuursleden;</w:t>
      </w:r>
    </w:p>
    <w:p w:rsidR="00000000" w:rsidDel="00000000" w:rsidP="00000000" w:rsidRDefault="00000000" w:rsidRPr="00000000" w14:paraId="00000018">
      <w:pPr>
        <w:ind w:left="720" w:firstLine="0"/>
        <w:jc w:val="both"/>
        <w:rPr>
          <w:color w:val="2f5496"/>
        </w:rPr>
      </w:pPr>
      <w:r w:rsidDel="00000000" w:rsidR="00000000" w:rsidRPr="00000000">
        <w:rPr>
          <w:color w:val="2f5496"/>
          <w:rtl w:val="0"/>
        </w:rPr>
        <w:t xml:space="preserve">Ymkje de Jong , voorzitter en penningmeester, houdt zich bezig met de dagelijkse gang van zaken voor de stichting, overlegt met overige bestuursleden indien nodig, neemt zelfstandig beslissingen, onderhoud de contacten met de contactpersoon in Sri Lanka en beheert de bankrekening.</w:t>
      </w:r>
    </w:p>
    <w:p w:rsidR="00000000" w:rsidDel="00000000" w:rsidP="00000000" w:rsidRDefault="00000000" w:rsidRPr="00000000" w14:paraId="00000019">
      <w:pPr>
        <w:ind w:left="720" w:firstLine="0"/>
        <w:jc w:val="both"/>
        <w:rPr>
          <w:color w:val="2f5496"/>
        </w:rPr>
      </w:pPr>
      <w:r w:rsidDel="00000000" w:rsidR="00000000" w:rsidRPr="00000000">
        <w:rPr>
          <w:color w:val="2f5496"/>
          <w:rtl w:val="0"/>
        </w:rPr>
        <w:t xml:space="preserve">Anneke Velsen, secretaris, houdt samen met de voorzitter en overige bestuursleden de website bij en de socials.</w:t>
      </w:r>
    </w:p>
    <w:p w:rsidR="00000000" w:rsidDel="00000000" w:rsidP="00000000" w:rsidRDefault="00000000" w:rsidRPr="00000000" w14:paraId="0000001A">
      <w:pPr>
        <w:ind w:left="720" w:firstLine="0"/>
        <w:jc w:val="both"/>
        <w:rPr>
          <w:color w:val="2f5496"/>
        </w:rPr>
      </w:pPr>
      <w:r w:rsidDel="00000000" w:rsidR="00000000" w:rsidRPr="00000000">
        <w:rPr>
          <w:color w:val="2f5496"/>
          <w:rtl w:val="0"/>
        </w:rPr>
        <w:t xml:space="preserve">Foekje Zuidema, algemeen bestuurslid, helpt mee op diverse gebieden waar en indien nodig.</w:t>
      </w:r>
    </w:p>
    <w:p w:rsidR="00000000" w:rsidDel="00000000" w:rsidP="00000000" w:rsidRDefault="00000000" w:rsidRPr="00000000" w14:paraId="0000001B">
      <w:pPr>
        <w:ind w:left="720" w:firstLine="0"/>
        <w:jc w:val="both"/>
        <w:rPr>
          <w:color w:val="2f5496"/>
        </w:rPr>
      </w:pPr>
      <w:r w:rsidDel="00000000" w:rsidR="00000000" w:rsidRPr="00000000">
        <w:rPr>
          <w:color w:val="2f5496"/>
          <w:rtl w:val="0"/>
        </w:rPr>
        <w:t xml:space="preserve">Bea van Buiten, algemeen bestuurslid, helpt mee op diverse gebieden waar en indien nodig.</w:t>
      </w:r>
    </w:p>
    <w:p w:rsidR="00000000" w:rsidDel="00000000" w:rsidP="00000000" w:rsidRDefault="00000000" w:rsidRPr="00000000" w14:paraId="0000001C">
      <w:pPr>
        <w:ind w:left="720" w:firstLine="0"/>
        <w:jc w:val="both"/>
        <w:rPr>
          <w:color w:val="2f5496"/>
        </w:rPr>
      </w:pPr>
      <w:r w:rsidDel="00000000" w:rsidR="00000000" w:rsidRPr="00000000">
        <w:rPr>
          <w:color w:val="2f5496"/>
          <w:rtl w:val="0"/>
        </w:rPr>
        <w:t xml:space="preserve">Anneke  Horst- de Vries, ondersteund bij het bijhouden van de website en socials.</w:t>
      </w:r>
    </w:p>
    <w:p w:rsidR="00000000" w:rsidDel="00000000" w:rsidP="00000000" w:rsidRDefault="00000000" w:rsidRPr="00000000" w14:paraId="0000001D">
      <w:pPr>
        <w:ind w:left="720" w:firstLine="0"/>
        <w:jc w:val="both"/>
        <w:rPr>
          <w:color w:val="2f5496"/>
        </w:rPr>
      </w:pPr>
      <w:r w:rsidDel="00000000" w:rsidR="00000000" w:rsidRPr="00000000">
        <w:rPr>
          <w:color w:val="2f5496"/>
          <w:rtl w:val="0"/>
        </w:rPr>
        <w:t xml:space="preserve">Besproken en herzien januari 2024</w:t>
      </w:r>
    </w:p>
    <w:p w:rsidR="00000000" w:rsidDel="00000000" w:rsidP="00000000" w:rsidRDefault="00000000" w:rsidRPr="00000000" w14:paraId="0000001E">
      <w:pPr>
        <w:ind w:left="720" w:firstLine="0"/>
        <w:jc w:val="both"/>
        <w:rPr>
          <w:color w:val="2f5496"/>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link w:val="Kop1Char"/>
    <w:uiPriority w:val="9"/>
    <w:qFormat w:val="1"/>
    <w:rsid w:val="008A4053"/>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8A4053"/>
    <w:rPr>
      <w:rFonts w:asciiTheme="majorHAnsi" w:cstheme="majorBidi" w:eastAsiaTheme="majorEastAsia" w:hAnsiTheme="majorHAnsi"/>
      <w:color w:val="2f5496" w:themeColor="accent1" w:themeShade="0000BF"/>
      <w:sz w:val="32"/>
      <w:szCs w:val="32"/>
    </w:rPr>
  </w:style>
  <w:style w:type="paragraph" w:styleId="Lijstalinea">
    <w:name w:val="List Paragraph"/>
    <w:basedOn w:val="Standaard"/>
    <w:uiPriority w:val="34"/>
    <w:qFormat w:val="1"/>
    <w:rsid w:val="008A405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hBXEep4S8oe2NeGLWCkk2+oYng==">CgMxLjA4AHIhMWk5RHphWlUwOU9Ed2p4dzAwdVBrNmlCSTlxS1dvbUt0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2022-10-29T11:50:00Z</dcterms:created>
  <dc:creator>ymkje de jong</dc:creator>
</cp:coreProperties>
</file>